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21ADF068" w14:textId="0E4F2BCA" w:rsidR="00E232D2" w:rsidRDefault="00E232D2" w:rsidP="002010BF">
      <w:pPr>
        <w:pStyle w:val="TitlePageSession"/>
      </w:pPr>
      <w:r>
        <w:t>Engrossed</w:t>
      </w:r>
    </w:p>
    <w:p w14:paraId="5FD0D960" w14:textId="77777777" w:rsidR="00CD36CF" w:rsidRDefault="00030689"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F832A20" w:rsidR="00CD36CF" w:rsidRDefault="0003068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01DB5">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01DB5" w:rsidRPr="00601DB5">
            <w:t>4205</w:t>
          </w:r>
        </w:sdtContent>
      </w:sdt>
    </w:p>
    <w:p w14:paraId="064F5902" w14:textId="77777777" w:rsidR="00601DB5" w:rsidRDefault="00601DB5" w:rsidP="002010BF">
      <w:pPr>
        <w:pStyle w:val="References"/>
        <w:rPr>
          <w:smallCaps/>
        </w:rPr>
      </w:pPr>
      <w:r>
        <w:rPr>
          <w:smallCaps/>
        </w:rPr>
        <w:t>By Delegate Holstein</w:t>
      </w:r>
    </w:p>
    <w:p w14:paraId="775496B7" w14:textId="560F3313" w:rsidR="005440DD" w:rsidRDefault="00CD36CF" w:rsidP="00682806">
      <w:pPr>
        <w:pStyle w:val="References"/>
        <w:sectPr w:rsidR="005440DD" w:rsidSect="00601D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416A0F">
            <w:rPr>
              <w:color w:val="auto"/>
            </w:rPr>
            <w:t>Originating in the</w:t>
          </w:r>
          <w:r w:rsidR="00682806" w:rsidRPr="00682806">
            <w:rPr>
              <w:color w:val="auto"/>
            </w:rPr>
            <w:t xml:space="preserve"> Committee on the Judiciary</w:t>
          </w:r>
          <w:r w:rsidR="00416A0F">
            <w:rPr>
              <w:color w:val="auto"/>
            </w:rPr>
            <w:t>; Reported January 24, 2024</w:t>
          </w:r>
        </w:sdtContent>
      </w:sdt>
      <w:r>
        <w:t>]</w:t>
      </w:r>
    </w:p>
    <w:p w14:paraId="2080AEF7" w14:textId="173540DA" w:rsidR="00601DB5" w:rsidRDefault="00601DB5" w:rsidP="00682806">
      <w:pPr>
        <w:pStyle w:val="References"/>
      </w:pPr>
    </w:p>
    <w:p w14:paraId="48859A0E" w14:textId="453DFE4C" w:rsidR="00601DB5" w:rsidRPr="00046FEE" w:rsidRDefault="00601DB5" w:rsidP="005440DD">
      <w:pPr>
        <w:pStyle w:val="TitleSection"/>
        <w:rPr>
          <w:color w:val="auto"/>
        </w:rPr>
      </w:pPr>
      <w:r w:rsidRPr="00046FEE">
        <w:rPr>
          <w:color w:val="auto"/>
        </w:rPr>
        <w:lastRenderedPageBreak/>
        <w:t>A BILL to amend and reenact §3-1-45 of the Code of West Virginia, 1931, as amended, relating to legal standing of the West Virginia Legislature in court actions related to unauthorized changes to election laws and rules;</w:t>
      </w:r>
      <w:r w:rsidR="00653DB0">
        <w:rPr>
          <w:color w:val="auto"/>
        </w:rPr>
        <w:t xml:space="preserve"> and</w:t>
      </w:r>
      <w:r w:rsidRPr="00046FEE">
        <w:rPr>
          <w:color w:val="auto"/>
        </w:rPr>
        <w:t xml:space="preserve"> identifying the Legislature as a necessary party. </w:t>
      </w:r>
    </w:p>
    <w:p w14:paraId="4873EA9F" w14:textId="77777777" w:rsidR="00601DB5" w:rsidRPr="00046FEE" w:rsidRDefault="00601DB5" w:rsidP="005440DD">
      <w:pPr>
        <w:pStyle w:val="EnactingClause"/>
        <w:rPr>
          <w:color w:val="auto"/>
        </w:rPr>
      </w:pPr>
      <w:r w:rsidRPr="00046FEE">
        <w:rPr>
          <w:color w:val="auto"/>
        </w:rPr>
        <w:t>Be it enacted by the Legislature of West Virginia:</w:t>
      </w:r>
    </w:p>
    <w:p w14:paraId="21FC9FF1" w14:textId="77777777" w:rsidR="00601DB5" w:rsidRPr="00046FEE" w:rsidRDefault="00601DB5" w:rsidP="005440DD">
      <w:pPr>
        <w:pStyle w:val="ArticleHeading"/>
        <w:widowControl/>
        <w:rPr>
          <w:color w:val="auto"/>
        </w:rPr>
      </w:pPr>
      <w:r w:rsidRPr="00046FEE">
        <w:rPr>
          <w:color w:val="auto"/>
        </w:rPr>
        <w:t>article 1.   General provisions and definitions.</w:t>
      </w:r>
    </w:p>
    <w:p w14:paraId="7390B3A5" w14:textId="77777777" w:rsidR="00601DB5" w:rsidRPr="00046FEE" w:rsidRDefault="00601DB5" w:rsidP="005440DD">
      <w:pPr>
        <w:pStyle w:val="SectionHeading"/>
        <w:widowControl/>
        <w:rPr>
          <w:color w:val="auto"/>
        </w:rPr>
      </w:pPr>
      <w:r w:rsidRPr="00046FEE">
        <w:rPr>
          <w:color w:val="auto"/>
        </w:rPr>
        <w:t xml:space="preserve">§3-1-45. Court proceedings to compel performance of duties, </w:t>
      </w:r>
      <w:r w:rsidRPr="00046FEE">
        <w:rPr>
          <w:color w:val="auto"/>
          <w:u w:val="single"/>
        </w:rPr>
        <w:t>standing of the West Virginia Legislature,</w:t>
      </w:r>
      <w:r w:rsidRPr="00046FEE">
        <w:rPr>
          <w:color w:val="auto"/>
        </w:rPr>
        <w:t xml:space="preserve"> etc.</w:t>
      </w:r>
    </w:p>
    <w:p w14:paraId="1148ABA4" w14:textId="77777777" w:rsidR="00601DB5" w:rsidRPr="00046FEE" w:rsidRDefault="00601DB5" w:rsidP="005440DD">
      <w:pPr>
        <w:pStyle w:val="SectionBody"/>
        <w:widowControl/>
        <w:rPr>
          <w:color w:val="auto"/>
        </w:rPr>
        <w:sectPr w:rsidR="00601DB5" w:rsidRPr="00046FEE" w:rsidSect="005440DD">
          <w:pgSz w:w="12240" w:h="15840" w:code="1"/>
          <w:pgMar w:top="1440" w:right="1440" w:bottom="1440" w:left="1440" w:header="720" w:footer="720" w:gutter="0"/>
          <w:lnNumType w:countBy="1" w:restart="newSection"/>
          <w:pgNumType w:start="0"/>
          <w:cols w:space="720"/>
          <w:titlePg/>
          <w:docGrid w:linePitch="360"/>
        </w:sectPr>
      </w:pPr>
    </w:p>
    <w:p w14:paraId="2BED7F3B" w14:textId="6964F56E" w:rsidR="00601DB5" w:rsidRPr="00046FEE" w:rsidRDefault="00601DB5" w:rsidP="005440DD">
      <w:pPr>
        <w:pStyle w:val="SectionBody"/>
        <w:widowControl/>
        <w:rPr>
          <w:rFonts w:cs="Arial"/>
          <w:color w:val="auto"/>
        </w:rPr>
      </w:pPr>
      <w:r w:rsidRPr="00046FEE">
        <w:rPr>
          <w:color w:val="auto"/>
          <w:u w:val="single"/>
        </w:rPr>
        <w:t>(a)</w:t>
      </w:r>
      <w:r w:rsidRPr="00046FEE">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w:t>
      </w:r>
      <w:r w:rsidR="00682806" w:rsidRPr="00046FEE">
        <w:rPr>
          <w:color w:val="auto"/>
        </w:rPr>
        <w:t>heard</w:t>
      </w:r>
      <w:r w:rsidR="00682806" w:rsidRPr="00682806">
        <w:rPr>
          <w:color w:val="auto"/>
          <w:u w:val="single"/>
        </w:rPr>
        <w:t>,</w:t>
      </w:r>
      <w:r w:rsidRPr="00046FEE">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046FEE">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046FEE">
        <w:rPr>
          <w:rFonts w:cs="Arial"/>
          <w:color w:val="auto"/>
        </w:rPr>
        <w:t>following.  Mandamus and prohibition proceedings under this section may be upon affidavit alone.</w:t>
      </w:r>
    </w:p>
    <w:p w14:paraId="5136CD4E" w14:textId="77777777" w:rsidR="00601DB5" w:rsidRPr="00046FEE" w:rsidRDefault="00601DB5" w:rsidP="005440DD">
      <w:pPr>
        <w:shd w:val="clear" w:color="auto" w:fill="FFFFFF"/>
        <w:ind w:firstLine="720"/>
        <w:jc w:val="both"/>
        <w:rPr>
          <w:rFonts w:cs="Arial"/>
          <w:color w:val="auto"/>
          <w:u w:val="single"/>
        </w:rPr>
      </w:pPr>
      <w:r w:rsidRPr="00046FEE">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attempts to make unauthorized changes in state election laws and state rules or to waive such laws or rules including through settlement agreements or consent decrees.</w:t>
      </w:r>
    </w:p>
    <w:p w14:paraId="767F3DB7" w14:textId="24C01CD1" w:rsidR="00E232D2" w:rsidRPr="005670A6" w:rsidRDefault="00E232D2" w:rsidP="005440DD">
      <w:pPr>
        <w:ind w:firstLine="720"/>
        <w:jc w:val="both"/>
        <w:rPr>
          <w:rFonts w:cs="Arial"/>
          <w:color w:val="000000"/>
        </w:rPr>
      </w:pPr>
      <w:r>
        <w:rPr>
          <w:rFonts w:cs="Arial"/>
          <w:color w:val="000000"/>
          <w:u w:val="single"/>
        </w:rPr>
        <w:t xml:space="preserve">(c) </w:t>
      </w:r>
      <w:r w:rsidRPr="005670A6">
        <w:rPr>
          <w:rFonts w:cs="Arial"/>
          <w:color w:val="000000"/>
          <w:u w:val="single"/>
        </w:rPr>
        <w:t>The West Virginia Legislature 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governor, secretary of state, or any state election official, regarding the legality or constitutionality of any election law or regulation or involving any illegal or unauthorized changes or attempted changes to any state election law or regulation.</w:t>
      </w:r>
    </w:p>
    <w:p w14:paraId="5CBC59F5" w14:textId="77777777" w:rsidR="00E831B3" w:rsidRDefault="00E831B3" w:rsidP="005440DD">
      <w:pPr>
        <w:pStyle w:val="References"/>
      </w:pPr>
    </w:p>
    <w:sectPr w:rsidR="00E831B3" w:rsidSect="00601D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5888" w14:textId="77777777" w:rsidR="00E83408" w:rsidRPr="00B844FE" w:rsidRDefault="00E83408" w:rsidP="00B844FE">
      <w:r>
        <w:separator/>
      </w:r>
    </w:p>
  </w:endnote>
  <w:endnote w:type="continuationSeparator" w:id="0">
    <w:p w14:paraId="4D251E82" w14:textId="77777777" w:rsidR="00E83408" w:rsidRPr="00B844FE" w:rsidRDefault="00E834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F9AF" w14:textId="77777777" w:rsidR="00601DB5" w:rsidRDefault="00601DB5" w:rsidP="00AB4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4AB68F" w14:textId="77777777" w:rsidR="00601DB5" w:rsidRPr="00601DB5" w:rsidRDefault="00601DB5" w:rsidP="00601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85CA" w14:textId="39717001" w:rsidR="00601DB5" w:rsidRDefault="00601DB5" w:rsidP="00AB4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6FC0D7" w14:textId="77777777" w:rsidR="00601DB5" w:rsidRPr="00601DB5" w:rsidRDefault="00601DB5" w:rsidP="00601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ECEA" w14:textId="77777777" w:rsidR="00E83408" w:rsidRPr="00B844FE" w:rsidRDefault="00E83408" w:rsidP="00B844FE">
      <w:r>
        <w:separator/>
      </w:r>
    </w:p>
  </w:footnote>
  <w:footnote w:type="continuationSeparator" w:id="0">
    <w:p w14:paraId="1168442D" w14:textId="77777777" w:rsidR="00E83408" w:rsidRPr="00B844FE" w:rsidRDefault="00E834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D941" w14:textId="67F4F6C4" w:rsidR="00601DB5" w:rsidRPr="00601DB5" w:rsidRDefault="00601DB5" w:rsidP="00601DB5">
    <w:pPr>
      <w:pStyle w:val="Header"/>
    </w:pPr>
    <w:r>
      <w:t>CS for HB 4205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EEB" w14:textId="0A472CDF" w:rsidR="00601DB5" w:rsidRPr="00601DB5" w:rsidRDefault="00E232D2" w:rsidP="00601DB5">
    <w:pPr>
      <w:pStyle w:val="Header"/>
    </w:pPr>
    <w:r>
      <w:t xml:space="preserve">Eng </w:t>
    </w:r>
    <w:r w:rsidR="00601DB5">
      <w:t>CS for HB 4205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689"/>
    <w:rsid w:val="00046C95"/>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490A"/>
    <w:rsid w:val="00301F44"/>
    <w:rsid w:val="00303684"/>
    <w:rsid w:val="003143F5"/>
    <w:rsid w:val="00314854"/>
    <w:rsid w:val="00331B5A"/>
    <w:rsid w:val="003C51CD"/>
    <w:rsid w:val="00416A0F"/>
    <w:rsid w:val="004247A2"/>
    <w:rsid w:val="004B2795"/>
    <w:rsid w:val="004C13DD"/>
    <w:rsid w:val="004E3441"/>
    <w:rsid w:val="005440DD"/>
    <w:rsid w:val="00562810"/>
    <w:rsid w:val="005A5366"/>
    <w:rsid w:val="00601DB5"/>
    <w:rsid w:val="00620129"/>
    <w:rsid w:val="00637E73"/>
    <w:rsid w:val="00653DB0"/>
    <w:rsid w:val="00682806"/>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82475"/>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32D2"/>
    <w:rsid w:val="00E365F1"/>
    <w:rsid w:val="00E62F48"/>
    <w:rsid w:val="00E831B3"/>
    <w:rsid w:val="00E83408"/>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596F024-78C9-4BEE-926E-7056FAFA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01DB5"/>
    <w:rPr>
      <w:rFonts w:eastAsia="Calibri"/>
      <w:color w:val="000000"/>
    </w:rPr>
  </w:style>
  <w:style w:type="character" w:customStyle="1" w:styleId="SectionHeadingChar">
    <w:name w:val="Section Heading Char"/>
    <w:link w:val="SectionHeading"/>
    <w:rsid w:val="00601DB5"/>
    <w:rPr>
      <w:rFonts w:eastAsia="Calibri"/>
      <w:b/>
      <w:color w:val="000000"/>
    </w:rPr>
  </w:style>
  <w:style w:type="character" w:customStyle="1" w:styleId="contentpasted9">
    <w:name w:val="contentpasted9"/>
    <w:basedOn w:val="DefaultParagraphFont"/>
    <w:rsid w:val="00601DB5"/>
  </w:style>
  <w:style w:type="character" w:styleId="PageNumber">
    <w:name w:val="page number"/>
    <w:basedOn w:val="DefaultParagraphFont"/>
    <w:uiPriority w:val="99"/>
    <w:semiHidden/>
    <w:locked/>
    <w:rsid w:val="0060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586435" w:rsidRDefault="004913E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586435" w:rsidRDefault="004913E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586435" w:rsidRDefault="004913E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586435" w:rsidRDefault="004913E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01FF5"/>
    <w:rsid w:val="004871D8"/>
    <w:rsid w:val="004913EF"/>
    <w:rsid w:val="0058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58643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2024-01-26T13:59:00Z</cp:lastPrinted>
  <dcterms:created xsi:type="dcterms:W3CDTF">2024-01-26T13:59:00Z</dcterms:created>
  <dcterms:modified xsi:type="dcterms:W3CDTF">2024-01-26T13:59:00Z</dcterms:modified>
</cp:coreProperties>
</file>